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8" w:type="pct"/>
        <w:jc w:val="center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2"/>
        <w:gridCol w:w="1018"/>
        <w:gridCol w:w="833"/>
        <w:gridCol w:w="1770"/>
        <w:gridCol w:w="85"/>
        <w:gridCol w:w="2842"/>
        <w:gridCol w:w="329"/>
        <w:gridCol w:w="1433"/>
      </w:tblGrid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Cs/>
                <w:sz w:val="24"/>
                <w:szCs w:val="24"/>
              </w:rPr>
            </w:pPr>
            <w:r w:rsidRPr="00F07443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F07443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F07443">
              <w:rPr>
                <w:bCs/>
                <w:sz w:val="24"/>
                <w:szCs w:val="24"/>
              </w:rPr>
              <w:t>:</w:t>
            </w:r>
            <w:r w:rsidRPr="00F07443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F07443">
              <w:rPr>
                <w:b/>
                <w:sz w:val="24"/>
                <w:szCs w:val="24"/>
                <w:lang w:val="sr-Cyrl-CS"/>
              </w:rPr>
              <w:t>ОДМ, ОБИ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Cs/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 xml:space="preserve">Врста </w:t>
            </w:r>
            <w:r w:rsidRPr="00F07443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F07443">
              <w:rPr>
                <w:b/>
                <w:sz w:val="24"/>
                <w:szCs w:val="24"/>
                <w:lang w:val="en-US"/>
              </w:rPr>
              <w:t>O</w:t>
            </w:r>
            <w:r w:rsidRPr="00F07443">
              <w:rPr>
                <w:b/>
                <w:sz w:val="24"/>
                <w:szCs w:val="24"/>
                <w:lang w:val="ru-RU"/>
              </w:rPr>
              <w:t xml:space="preserve">сновне </w:t>
            </w:r>
            <w:r w:rsidRPr="00F07443">
              <w:rPr>
                <w:b/>
                <w:sz w:val="24"/>
                <w:szCs w:val="24"/>
                <w:lang w:val="sr-Cyrl-CS"/>
              </w:rPr>
              <w:t xml:space="preserve">академске </w:t>
            </w:r>
            <w:r w:rsidRPr="00F07443">
              <w:rPr>
                <w:b/>
                <w:sz w:val="24"/>
                <w:szCs w:val="24"/>
                <w:lang w:val="ru-RU"/>
              </w:rPr>
              <w:t>студије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</w:rPr>
            </w:pPr>
            <w:r w:rsidRPr="00F07443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F07443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F07443">
              <w:rPr>
                <w:b/>
                <w:sz w:val="24"/>
                <w:szCs w:val="24"/>
                <w:lang w:val="sr-Cyrl-CS"/>
              </w:rPr>
              <w:t>Базе података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F07443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F07443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F07443">
              <w:rPr>
                <w:sz w:val="24"/>
                <w:szCs w:val="24"/>
                <w:lang w:val="ru-RU"/>
              </w:rPr>
              <w:t>)</w:t>
            </w:r>
            <w:r w:rsidRPr="00F07443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F07443">
              <w:rPr>
                <w:sz w:val="24"/>
                <w:szCs w:val="24"/>
                <w:lang w:val="sr-Cyrl-CS"/>
              </w:rPr>
              <w:t xml:space="preserve">  </w:t>
            </w:r>
            <w:r w:rsidRPr="00F07443">
              <w:rPr>
                <w:b/>
                <w:bCs/>
                <w:sz w:val="24"/>
                <w:szCs w:val="24"/>
              </w:rPr>
              <w:t>Драган C. Цветковић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</w:rPr>
            </w:pPr>
            <w:r w:rsidRPr="00F07443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F07443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</w:rPr>
            </w:pPr>
            <w:r w:rsidRPr="00F07443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F07443">
              <w:rPr>
                <w:bCs/>
                <w:sz w:val="24"/>
                <w:szCs w:val="24"/>
              </w:rPr>
              <w:t xml:space="preserve">: </w:t>
            </w:r>
            <w:r w:rsidRPr="00F07443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F07443">
              <w:rPr>
                <w:bCs/>
                <w:sz w:val="24"/>
                <w:szCs w:val="24"/>
                <w:lang w:val="sr-Cyrl-CS"/>
              </w:rPr>
              <w:t>Услов</w:t>
            </w:r>
            <w:r w:rsidRPr="00F07443">
              <w:rPr>
                <w:bCs/>
                <w:sz w:val="24"/>
                <w:szCs w:val="24"/>
              </w:rPr>
              <w:t>:</w:t>
            </w:r>
            <w:r w:rsidRPr="00F07443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F07443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Pr="00F07443">
              <w:rPr>
                <w:b/>
                <w:bCs/>
                <w:sz w:val="24"/>
                <w:szCs w:val="24"/>
              </w:rPr>
              <w:t xml:space="preserve">: </w:t>
            </w:r>
            <w:r w:rsidRPr="00F07443">
              <w:rPr>
                <w:sz w:val="24"/>
                <w:szCs w:val="24"/>
                <w:lang w:val="sr-Cyrl-CS"/>
              </w:rPr>
              <w:t>Да студенти науче да самостално моделују податке и врше њихову нормализацију, пројектују, администрирају и управљају базама података. Да самостално и стручно креирају системске објекте базе података, развијају апликације, користе једноставне и сложене странице за приступ подацима на Интернету, обезбеде интегритет података и сигурност базе, као и да праве копије базе података.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5B722A" w:rsidP="00F07443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877192" w:rsidRPr="00F07443">
              <w:rPr>
                <w:b/>
                <w:bCs/>
                <w:sz w:val="24"/>
                <w:szCs w:val="24"/>
              </w:rPr>
              <w:t xml:space="preserve">: </w:t>
            </w:r>
            <w:r w:rsidR="00877192" w:rsidRPr="00F07443">
              <w:rPr>
                <w:sz w:val="24"/>
                <w:szCs w:val="24"/>
              </w:rPr>
              <w:t>Студенти ће на крају курса бити оспособљени да самостално моделују податке и врше њихову нормализацију, пројектују, администрирају и управљају базама података. Користећи алат М</w:t>
            </w:r>
            <w:r w:rsidR="00877192" w:rsidRPr="00F07443">
              <w:rPr>
                <w:sz w:val="24"/>
                <w:szCs w:val="24"/>
                <w:lang w:val="en-US"/>
              </w:rPr>
              <w:t>S</w:t>
            </w:r>
            <w:r w:rsidR="00877192" w:rsidRPr="00F07443">
              <w:rPr>
                <w:sz w:val="24"/>
                <w:szCs w:val="24"/>
              </w:rPr>
              <w:t xml:space="preserve"> Аccess, студенти ће знати да креирају системске објекте базе података, развијају апликације, користе једноставне и сложене странице за приступ подацима на </w:t>
            </w:r>
            <w:r w:rsidR="00877192" w:rsidRPr="00F07443">
              <w:rPr>
                <w:sz w:val="24"/>
                <w:szCs w:val="24"/>
                <w:lang w:val="sr-Cyrl-CS"/>
              </w:rPr>
              <w:t>И</w:t>
            </w:r>
            <w:r w:rsidR="00877192" w:rsidRPr="00F07443">
              <w:rPr>
                <w:sz w:val="24"/>
                <w:szCs w:val="24"/>
              </w:rPr>
              <w:t>нтернету, обезбеде интегритет података и сигурност базе података, праве копије базе података.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F07443">
              <w:rPr>
                <w:b/>
                <w:bCs/>
                <w:sz w:val="24"/>
                <w:szCs w:val="24"/>
              </w:rPr>
              <w:t xml:space="preserve"> - </w:t>
            </w:r>
            <w:r w:rsidRPr="00F07443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Модели података: структурна, интегритетна и операцијска компонента модела података. Преглед развоја модела података. Модел Ентитета и повезника: структурна и интегритетна компонента ЕР модела података, Карактеристичне структуре ЕР модела података. Релациони модел података: концепција и структурна компонента релационог модела података. Операцијска компонента релационог модела података: релациона алгебра, релациони рачун, еквивалентност релационе алгебре и релационог рачуна, ажурирање базе података.</w:t>
            </w:r>
          </w:p>
          <w:p w:rsidR="00877192" w:rsidRPr="00F07443" w:rsidRDefault="00877192" w:rsidP="00F07443">
            <w:pPr>
              <w:spacing w:line="192" w:lineRule="auto"/>
              <w:rPr>
                <w:bCs/>
                <w:i/>
                <w:sz w:val="24"/>
                <w:szCs w:val="24"/>
                <w:lang w:val="ru-RU"/>
              </w:rPr>
            </w:pPr>
            <w:r w:rsidRPr="00F07443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="00F07443">
              <w:rPr>
                <w:bCs/>
                <w:i/>
                <w:sz w:val="24"/>
                <w:szCs w:val="24"/>
                <w:lang w:val="en-US"/>
              </w:rPr>
              <w:t xml:space="preserve"> - </w:t>
            </w:r>
            <w:r w:rsidRPr="00F07443">
              <w:rPr>
                <w:sz w:val="24"/>
                <w:szCs w:val="24"/>
              </w:rPr>
              <w:t xml:space="preserve">Структуре података и организација датотека. Линеарне и нелинеарне листе. Мрежна структура. Основни структурни модели ентитета и атрибута. Агрегационе структуре. Веза међу ентитетима и њихови дијаграми. Циљеви организације база података. Врсте база података. Врсте приступа подацима. MS Access. Пројектовање и израда табела. Повезивање табела. Приказивање изабраних података помоћу упита. Израда и употреба страница за приступ подацима. Заштита Аccess-ових апликација. Акциони и SQL упити. Оптимизовање перформанси апликације. 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877192" w:rsidRPr="00F07443" w:rsidRDefault="00877192" w:rsidP="00F07443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r w:rsidRPr="00F07443">
              <w:t xml:space="preserve">Prague, C. N., Irwin, M. I., Reardon J. (2004). </w:t>
            </w:r>
            <w:r w:rsidRPr="00F07443">
              <w:rPr>
                <w:i/>
              </w:rPr>
              <w:t>Access 2003 Biblija</w:t>
            </w:r>
            <w:r w:rsidRPr="00F07443">
              <w:t xml:space="preserve">, </w:t>
            </w:r>
            <w:r w:rsidRPr="00F07443">
              <w:rPr>
                <w:lang w:val="sr-Cyrl-CS"/>
              </w:rPr>
              <w:t>Београд</w:t>
            </w:r>
            <w:r w:rsidRPr="00F07443">
              <w:t xml:space="preserve">: </w:t>
            </w:r>
            <w:r w:rsidRPr="00F07443">
              <w:rPr>
                <w:lang w:val="sr-Cyrl-CS"/>
              </w:rPr>
              <w:t>Микро књига</w:t>
            </w:r>
          </w:p>
          <w:p w:rsidR="00877192" w:rsidRPr="00F07443" w:rsidRDefault="00877192" w:rsidP="00F07443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r w:rsidRPr="00F07443">
              <w:rPr>
                <w:lang w:val="sr-Cyrl-CS"/>
              </w:rPr>
              <w:t>Лазаревић</w:t>
            </w:r>
            <w:r w:rsidRPr="00F07443">
              <w:t xml:space="preserve">, </w:t>
            </w:r>
            <w:r w:rsidRPr="00F07443">
              <w:rPr>
                <w:lang w:val="sr-Cyrl-CS"/>
              </w:rPr>
              <w:t>Б</w:t>
            </w:r>
            <w:r w:rsidRPr="00F07443">
              <w:t xml:space="preserve">., </w:t>
            </w:r>
            <w:r w:rsidRPr="00F07443">
              <w:rPr>
                <w:lang w:val="sr-Cyrl-CS"/>
              </w:rPr>
              <w:t>Марјановић</w:t>
            </w:r>
            <w:r w:rsidRPr="00F07443">
              <w:t xml:space="preserve">, </w:t>
            </w:r>
            <w:r w:rsidRPr="00F07443">
              <w:rPr>
                <w:lang w:val="sr-Cyrl-CS"/>
              </w:rPr>
              <w:t>З</w:t>
            </w:r>
            <w:r w:rsidRPr="00F07443">
              <w:t xml:space="preserve">., </w:t>
            </w:r>
            <w:r w:rsidRPr="00F07443">
              <w:rPr>
                <w:lang w:val="sr-Cyrl-CS"/>
              </w:rPr>
              <w:t>Аничић</w:t>
            </w:r>
            <w:r w:rsidRPr="00F07443">
              <w:t xml:space="preserve">, </w:t>
            </w:r>
            <w:r w:rsidRPr="00F07443">
              <w:rPr>
                <w:lang w:val="sr-Cyrl-CS"/>
              </w:rPr>
              <w:t>Н</w:t>
            </w:r>
            <w:r w:rsidRPr="00F07443">
              <w:t xml:space="preserve">., </w:t>
            </w:r>
            <w:r w:rsidRPr="00F07443">
              <w:rPr>
                <w:lang w:val="sr-Cyrl-CS"/>
              </w:rPr>
              <w:t>Бабарогић</w:t>
            </w:r>
            <w:r w:rsidRPr="00F07443">
              <w:t xml:space="preserve"> </w:t>
            </w:r>
            <w:r w:rsidRPr="00F07443">
              <w:rPr>
                <w:lang w:val="sr-Cyrl-CS"/>
              </w:rPr>
              <w:t>С</w:t>
            </w:r>
            <w:r w:rsidRPr="00F07443">
              <w:t>. (2003</w:t>
            </w:r>
            <w:r w:rsidRPr="00F07443">
              <w:rPr>
                <w:i/>
              </w:rPr>
              <w:t xml:space="preserve">). </w:t>
            </w:r>
            <w:r w:rsidRPr="00F07443">
              <w:rPr>
                <w:i/>
                <w:lang w:val="sr-Cyrl-CS"/>
              </w:rPr>
              <w:t>Базе података</w:t>
            </w:r>
            <w:r w:rsidRPr="00F07443">
              <w:t xml:space="preserve">. </w:t>
            </w:r>
            <w:r w:rsidRPr="00F07443">
              <w:rPr>
                <w:lang w:val="sr-Cyrl-CS"/>
              </w:rPr>
              <w:t>Београд</w:t>
            </w:r>
            <w:r w:rsidRPr="00F07443">
              <w:t xml:space="preserve">: </w:t>
            </w:r>
            <w:r w:rsidRPr="00F07443">
              <w:rPr>
                <w:lang w:val="sr-Cyrl-CS"/>
              </w:rPr>
              <w:t>ФОН</w:t>
            </w:r>
          </w:p>
          <w:p w:rsidR="00877192" w:rsidRPr="00F07443" w:rsidRDefault="00877192" w:rsidP="00F07443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r w:rsidRPr="00F07443">
              <w:t xml:space="preserve">Mullinas, C. S. (2003). </w:t>
            </w:r>
            <w:r w:rsidRPr="00F07443">
              <w:rPr>
                <w:i/>
                <w:lang w:val="sr-Cyrl-CS"/>
              </w:rPr>
              <w:t>Базе података</w:t>
            </w:r>
            <w:r w:rsidRPr="00F07443">
              <w:rPr>
                <w:i/>
              </w:rPr>
              <w:t>.</w:t>
            </w:r>
            <w:r w:rsidRPr="00F07443">
              <w:t xml:space="preserve"> </w:t>
            </w:r>
            <w:r w:rsidRPr="00F07443">
              <w:rPr>
                <w:lang w:val="sr-Cyrl-CS"/>
              </w:rPr>
              <w:t>Чачак</w:t>
            </w:r>
            <w:r w:rsidRPr="00F07443">
              <w:t xml:space="preserve">: </w:t>
            </w:r>
            <w:r w:rsidRPr="00F07443">
              <w:rPr>
                <w:lang w:val="sr-Cyrl-CS"/>
              </w:rPr>
              <w:t>Компјутер библиотека</w:t>
            </w:r>
          </w:p>
          <w:p w:rsidR="00877192" w:rsidRPr="00F07443" w:rsidRDefault="00877192" w:rsidP="00F07443">
            <w:pPr>
              <w:pStyle w:val="ListParagraph"/>
              <w:numPr>
                <w:ilvl w:val="0"/>
                <w:numId w:val="1"/>
              </w:numPr>
              <w:spacing w:line="192" w:lineRule="auto"/>
            </w:pPr>
            <w:r w:rsidRPr="00F07443">
              <w:t xml:space="preserve">Emasri, R., Navathe, S. (2000). </w:t>
            </w:r>
            <w:r w:rsidRPr="00F07443">
              <w:rPr>
                <w:i/>
              </w:rPr>
              <w:t>Fundamentals of Database Systems</w:t>
            </w:r>
            <w:r w:rsidRPr="00F07443">
              <w:t>. Boston: Addison-Wesle</w:t>
            </w:r>
          </w:p>
        </w:tc>
      </w:tr>
      <w:tr w:rsidR="00877192" w:rsidRPr="00F07443" w:rsidTr="00431AED">
        <w:trPr>
          <w:cantSplit/>
          <w:jc w:val="center"/>
        </w:trPr>
        <w:tc>
          <w:tcPr>
            <w:tcW w:w="7730" w:type="dxa"/>
            <w:gridSpan w:val="6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en-U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F07443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703" w:type="dxa"/>
            <w:gridSpan w:val="2"/>
            <w:vMerge w:val="restart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ru-RU"/>
              </w:rPr>
            </w:pPr>
            <w:r w:rsidRPr="00F07443">
              <w:rPr>
                <w:sz w:val="24"/>
                <w:szCs w:val="24"/>
                <w:lang w:val="en-US"/>
              </w:rPr>
              <w:t>Остали часови</w:t>
            </w:r>
          </w:p>
        </w:tc>
      </w:tr>
      <w:tr w:rsidR="00877192" w:rsidRPr="00F07443" w:rsidTr="00431AED">
        <w:trPr>
          <w:cantSplit/>
          <w:trHeight w:val="646"/>
          <w:jc w:val="center"/>
        </w:trPr>
        <w:tc>
          <w:tcPr>
            <w:tcW w:w="1403" w:type="dxa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07443">
              <w:rPr>
                <w:bCs/>
                <w:sz w:val="24"/>
                <w:szCs w:val="24"/>
                <w:lang w:val="en-US"/>
              </w:rPr>
              <w:t>Предавања:</w:t>
            </w:r>
          </w:p>
          <w:p w:rsidR="00877192" w:rsidRPr="00F07443" w:rsidRDefault="00877192" w:rsidP="00F07443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r w:rsidRPr="00F0744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84" w:type="dxa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07443">
              <w:rPr>
                <w:bCs/>
                <w:sz w:val="24"/>
                <w:szCs w:val="24"/>
                <w:lang w:val="en-US"/>
              </w:rPr>
              <w:t>Beжбе:</w:t>
            </w:r>
          </w:p>
          <w:p w:rsidR="00877192" w:rsidRPr="00F07443" w:rsidRDefault="00877192" w:rsidP="00F07443">
            <w:pPr>
              <w:spacing w:line="192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07443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515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bCs/>
                <w:sz w:val="24"/>
                <w:szCs w:val="24"/>
                <w:lang w:val="en-US"/>
              </w:rPr>
            </w:pPr>
            <w:r w:rsidRPr="00F07443">
              <w:rPr>
                <w:bCs/>
                <w:sz w:val="24"/>
                <w:szCs w:val="24"/>
                <w:lang w:val="en-US"/>
              </w:rPr>
              <w:t>Други облици наставе:</w:t>
            </w:r>
          </w:p>
        </w:tc>
        <w:tc>
          <w:tcPr>
            <w:tcW w:w="2828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bCs/>
                <w:sz w:val="24"/>
                <w:szCs w:val="24"/>
                <w:lang w:val="en-US"/>
              </w:rPr>
            </w:pPr>
            <w:r w:rsidRPr="00F07443">
              <w:rPr>
                <w:bCs/>
                <w:sz w:val="24"/>
                <w:szCs w:val="24"/>
                <w:lang w:val="en-US"/>
              </w:rPr>
              <w:t>Студијски истраживачки рад:</w:t>
            </w:r>
          </w:p>
          <w:p w:rsidR="00877192" w:rsidRPr="00F07443" w:rsidRDefault="00877192" w:rsidP="00F07443">
            <w:pPr>
              <w:spacing w:line="192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  <w:gridSpan w:val="2"/>
            <w:vMerge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ru-RU"/>
              </w:rPr>
              <w:t>Предавања се изводе комбинованом методом (</w:t>
            </w:r>
            <w:r w:rsidRPr="00F07443">
              <w:rPr>
                <w:sz w:val="24"/>
                <w:szCs w:val="24"/>
              </w:rPr>
              <w:t>ex</w:t>
            </w:r>
            <w:r w:rsidRPr="00F07443">
              <w:rPr>
                <w:sz w:val="24"/>
                <w:szCs w:val="24"/>
                <w:lang w:val="ru-RU"/>
              </w:rPr>
              <w:t xml:space="preserve"> </w:t>
            </w:r>
            <w:r w:rsidRPr="00F07443">
              <w:rPr>
                <w:sz w:val="24"/>
                <w:szCs w:val="24"/>
              </w:rPr>
              <w:t>catedra</w:t>
            </w:r>
            <w:r w:rsidRPr="00F07443">
              <w:rPr>
                <w:sz w:val="24"/>
                <w:szCs w:val="24"/>
                <w:lang w:val="ru-RU"/>
              </w:rPr>
              <w:t>/</w:t>
            </w:r>
            <w:r w:rsidRPr="00F07443">
              <w:rPr>
                <w:sz w:val="24"/>
                <w:szCs w:val="24"/>
              </w:rPr>
              <w:t>case</w:t>
            </w:r>
            <w:r w:rsidRPr="00F07443">
              <w:rPr>
                <w:sz w:val="24"/>
                <w:szCs w:val="24"/>
                <w:lang w:val="ru-RU"/>
              </w:rPr>
              <w:t xml:space="preserve"> </w:t>
            </w:r>
            <w:r w:rsidRPr="00F07443">
              <w:rPr>
                <w:sz w:val="24"/>
                <w:szCs w:val="24"/>
              </w:rPr>
              <w:t>study</w:t>
            </w:r>
            <w:r w:rsidRPr="00F07443">
              <w:rPr>
                <w:sz w:val="24"/>
                <w:szCs w:val="24"/>
                <w:lang w:val="ru-RU"/>
              </w:rPr>
              <w:t>). Теоријски наставни садржај</w:t>
            </w:r>
            <w:r w:rsidRPr="00F07443">
              <w:rPr>
                <w:sz w:val="24"/>
                <w:szCs w:val="24"/>
              </w:rPr>
              <w:t>i</w:t>
            </w:r>
            <w:r w:rsidRPr="00F07443">
              <w:rPr>
                <w:sz w:val="24"/>
                <w:szCs w:val="24"/>
                <w:lang w:val="ru-RU"/>
              </w:rPr>
              <w:t xml:space="preserve"> ће се </w:t>
            </w:r>
            <w:r w:rsidRPr="00F07443">
              <w:rPr>
                <w:sz w:val="24"/>
                <w:szCs w:val="24"/>
                <w:lang w:val="sr-Cyrl-CS"/>
              </w:rPr>
              <w:t>реализовати</w:t>
            </w:r>
            <w:r w:rsidRPr="00F07443">
              <w:rPr>
                <w:sz w:val="24"/>
                <w:szCs w:val="24"/>
                <w:lang w:val="ru-RU"/>
              </w:rPr>
              <w:t xml:space="preserve"> методом “</w:t>
            </w:r>
            <w:r w:rsidRPr="00F07443">
              <w:rPr>
                <w:sz w:val="24"/>
                <w:szCs w:val="24"/>
              </w:rPr>
              <w:t>ex</w:t>
            </w:r>
            <w:r w:rsidRPr="00F07443">
              <w:rPr>
                <w:sz w:val="24"/>
                <w:szCs w:val="24"/>
                <w:lang w:val="ru-RU"/>
              </w:rPr>
              <w:t xml:space="preserve"> </w:t>
            </w:r>
            <w:r w:rsidRPr="00F07443">
              <w:rPr>
                <w:sz w:val="24"/>
                <w:szCs w:val="24"/>
              </w:rPr>
              <w:t>catedra</w:t>
            </w:r>
            <w:r w:rsidRPr="00F07443">
              <w:rPr>
                <w:sz w:val="24"/>
                <w:szCs w:val="24"/>
                <w:lang w:val="ru-RU"/>
              </w:rPr>
              <w:t>”, уз подршку рачунарских презентација, док ће се други део реализовати методом анализе појединачних примера и примера који илуструју теоријски садржај.</w:t>
            </w:r>
          </w:p>
        </w:tc>
      </w:tr>
      <w:tr w:rsidR="00877192" w:rsidRPr="00F07443" w:rsidTr="00431AED">
        <w:trPr>
          <w:jc w:val="center"/>
        </w:trPr>
        <w:tc>
          <w:tcPr>
            <w:tcW w:w="9433" w:type="dxa"/>
            <w:gridSpan w:val="8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877192" w:rsidRPr="00F07443" w:rsidTr="00431AED">
        <w:trPr>
          <w:jc w:val="center"/>
        </w:trPr>
        <w:tc>
          <w:tcPr>
            <w:tcW w:w="3192" w:type="dxa"/>
            <w:gridSpan w:val="3"/>
          </w:tcPr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F07443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792" w:type="dxa"/>
            <w:gridSpan w:val="2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F07443">
              <w:rPr>
                <w:b/>
                <w:bCs/>
                <w:sz w:val="24"/>
                <w:szCs w:val="24"/>
                <w:lang w:val="en-US"/>
              </w:rPr>
              <w:t>поена</w:t>
            </w:r>
          </w:p>
        </w:tc>
        <w:tc>
          <w:tcPr>
            <w:tcW w:w="3064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b/>
                <w:sz w:val="24"/>
                <w:szCs w:val="24"/>
                <w:lang w:val="en-US"/>
              </w:rPr>
            </w:pPr>
            <w:r w:rsidRPr="00F07443">
              <w:rPr>
                <w:b/>
                <w:sz w:val="24"/>
                <w:szCs w:val="24"/>
                <w:lang w:val="en-US"/>
              </w:rPr>
              <w:t xml:space="preserve">Завршни испит </w:t>
            </w:r>
          </w:p>
        </w:tc>
        <w:tc>
          <w:tcPr>
            <w:tcW w:w="1385" w:type="dxa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F07443">
              <w:rPr>
                <w:b/>
                <w:iCs/>
                <w:sz w:val="24"/>
                <w:szCs w:val="24"/>
                <w:lang w:val="en-US"/>
              </w:rPr>
              <w:t>поена</w:t>
            </w:r>
          </w:p>
        </w:tc>
      </w:tr>
      <w:tr w:rsidR="00877192" w:rsidRPr="00F07443" w:rsidTr="00431AED">
        <w:trPr>
          <w:jc w:val="center"/>
        </w:trPr>
        <w:tc>
          <w:tcPr>
            <w:tcW w:w="3192" w:type="dxa"/>
            <w:gridSpan w:val="3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792" w:type="dxa"/>
            <w:gridSpan w:val="2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64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385" w:type="dxa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F07443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877192" w:rsidRPr="00F07443" w:rsidTr="00431AED">
        <w:trPr>
          <w:jc w:val="center"/>
        </w:trPr>
        <w:tc>
          <w:tcPr>
            <w:tcW w:w="3192" w:type="dxa"/>
            <w:gridSpan w:val="3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792" w:type="dxa"/>
            <w:gridSpan w:val="2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64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усмени исп</w:t>
            </w:r>
            <w:r w:rsidR="00702837" w:rsidRPr="00F07443">
              <w:rPr>
                <w:sz w:val="24"/>
                <w:szCs w:val="24"/>
                <w:lang w:val="en-US"/>
              </w:rPr>
              <w:t>и</w:t>
            </w:r>
            <w:r w:rsidRPr="00F07443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385" w:type="dxa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F07443">
              <w:rPr>
                <w:b/>
                <w:iCs/>
                <w:sz w:val="24"/>
                <w:szCs w:val="24"/>
                <w:lang w:val="sr-Cyrl-CS"/>
              </w:rPr>
              <w:t>25</w:t>
            </w:r>
          </w:p>
        </w:tc>
      </w:tr>
      <w:tr w:rsidR="00877192" w:rsidRPr="00F07443" w:rsidTr="00431AED">
        <w:trPr>
          <w:jc w:val="center"/>
        </w:trPr>
        <w:tc>
          <w:tcPr>
            <w:tcW w:w="3192" w:type="dxa"/>
            <w:gridSpan w:val="3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792" w:type="dxa"/>
            <w:gridSpan w:val="2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3064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iCs/>
                <w:sz w:val="24"/>
                <w:szCs w:val="24"/>
                <w:lang w:val="sr-Cyrl-CS"/>
              </w:rPr>
            </w:pPr>
            <w:r w:rsidRPr="00F07443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385" w:type="dxa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F07443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877192" w:rsidRPr="00F07443" w:rsidTr="00431AED">
        <w:trPr>
          <w:jc w:val="center"/>
        </w:trPr>
        <w:tc>
          <w:tcPr>
            <w:tcW w:w="3192" w:type="dxa"/>
            <w:gridSpan w:val="3"/>
          </w:tcPr>
          <w:p w:rsidR="00877192" w:rsidRPr="00F07443" w:rsidRDefault="00877192" w:rsidP="00F07443">
            <w:pPr>
              <w:spacing w:line="192" w:lineRule="auto"/>
              <w:rPr>
                <w:sz w:val="24"/>
                <w:szCs w:val="24"/>
                <w:lang w:val="sr-Cyrl-CS"/>
              </w:rPr>
            </w:pPr>
            <w:r w:rsidRPr="00F07443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792" w:type="dxa"/>
            <w:gridSpan w:val="2"/>
          </w:tcPr>
          <w:p w:rsidR="00877192" w:rsidRPr="00F07443" w:rsidRDefault="00877192" w:rsidP="00F0744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07443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64" w:type="dxa"/>
            <w:gridSpan w:val="2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385" w:type="dxa"/>
          </w:tcPr>
          <w:p w:rsidR="00877192" w:rsidRPr="00F07443" w:rsidRDefault="00877192" w:rsidP="00F07443">
            <w:pPr>
              <w:spacing w:line="192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F07443" w:rsidRDefault="009B2087" w:rsidP="00F07443">
      <w:pPr>
        <w:spacing w:line="192" w:lineRule="auto"/>
        <w:rPr>
          <w:sz w:val="24"/>
          <w:szCs w:val="24"/>
        </w:rPr>
      </w:pPr>
    </w:p>
    <w:sectPr w:rsidR="009B2087" w:rsidRPr="00F07443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1383D"/>
    <w:multiLevelType w:val="hybridMultilevel"/>
    <w:tmpl w:val="97D8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877192"/>
    <w:rsid w:val="00306049"/>
    <w:rsid w:val="004D25D8"/>
    <w:rsid w:val="005B722A"/>
    <w:rsid w:val="00702837"/>
    <w:rsid w:val="007F2118"/>
    <w:rsid w:val="00877192"/>
    <w:rsid w:val="009B2087"/>
    <w:rsid w:val="00D623E2"/>
    <w:rsid w:val="00F07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1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192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6</cp:revision>
  <dcterms:created xsi:type="dcterms:W3CDTF">2013-04-16T09:38:00Z</dcterms:created>
  <dcterms:modified xsi:type="dcterms:W3CDTF">2013-06-05T05:42:00Z</dcterms:modified>
</cp:coreProperties>
</file>